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28" w:rsidRPr="00130928" w:rsidRDefault="00130928" w:rsidP="001309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0" w:name="_GoBack"/>
      <w:bookmarkEnd w:id="0"/>
    </w:p>
    <w:p w:rsidR="00130928" w:rsidRPr="00130928" w:rsidRDefault="00130928" w:rsidP="00837ECE">
      <w:pPr>
        <w:spacing w:after="0"/>
        <w:jc w:val="center"/>
        <w:rPr>
          <w:rFonts w:ascii="Arial" w:eastAsiaTheme="minorHAnsi" w:hAnsi="Arial" w:cs="Arial"/>
          <w:b/>
          <w:bCs/>
          <w:color w:val="000000"/>
          <w:sz w:val="44"/>
          <w:szCs w:val="44"/>
        </w:rPr>
      </w:pPr>
      <w:r w:rsidRPr="001309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130928">
        <w:rPr>
          <w:rFonts w:ascii="Arial" w:eastAsiaTheme="minorHAnsi" w:hAnsi="Arial" w:cs="Arial"/>
          <w:b/>
          <w:bCs/>
          <w:color w:val="000000"/>
          <w:sz w:val="44"/>
          <w:szCs w:val="44"/>
        </w:rPr>
        <w:t>Topaic 11</w:t>
      </w:r>
    </w:p>
    <w:p w:rsidR="006768E0" w:rsidRPr="00130928" w:rsidRDefault="00130928" w:rsidP="00837ECE">
      <w:pPr>
        <w:spacing w:after="0"/>
        <w:jc w:val="center"/>
        <w:rPr>
          <w:rFonts w:ascii="Arial" w:hAnsi="Arial" w:cs="Arial"/>
          <w:b/>
          <w:sz w:val="44"/>
          <w:szCs w:val="44"/>
        </w:rPr>
      </w:pPr>
      <w:r w:rsidRPr="00130928">
        <w:rPr>
          <w:rFonts w:ascii="Arial" w:eastAsiaTheme="minorHAnsi" w:hAnsi="Arial" w:cs="Arial"/>
          <w:b/>
          <w:bCs/>
          <w:color w:val="000000"/>
          <w:sz w:val="44"/>
          <w:szCs w:val="44"/>
        </w:rPr>
        <w:t xml:space="preserve"> Éadaí agus Siopadóireacht</w:t>
      </w:r>
    </w:p>
    <w:p w:rsidR="00837ECE" w:rsidRDefault="00837ECE" w:rsidP="00837ECE">
      <w:pPr>
        <w:spacing w:after="0"/>
        <w:rPr>
          <w:rFonts w:ascii="Arial" w:hAnsi="Arial" w:cs="Arial"/>
          <w:b/>
          <w:sz w:val="32"/>
          <w:szCs w:val="32"/>
        </w:rPr>
      </w:pPr>
    </w:p>
    <w:p w:rsidR="006768E0" w:rsidRPr="00BD1364" w:rsidRDefault="006768E0" w:rsidP="00837ECE">
      <w:pPr>
        <w:spacing w:after="0"/>
        <w:rPr>
          <w:rFonts w:ascii="Arial" w:hAnsi="Arial" w:cs="Arial"/>
          <w:b/>
          <w:sz w:val="32"/>
          <w:szCs w:val="32"/>
        </w:rPr>
      </w:pPr>
      <w:r w:rsidRPr="00BD1364">
        <w:rPr>
          <w:rFonts w:ascii="Arial" w:hAnsi="Arial" w:cs="Arial"/>
          <w:b/>
          <w:sz w:val="32"/>
          <w:szCs w:val="32"/>
        </w:rPr>
        <w:t>Feidhmeanna an aonaid</w:t>
      </w:r>
    </w:p>
    <w:p w:rsidR="00ED6A90" w:rsidRDefault="006768E0" w:rsidP="00837ECE">
      <w:pPr>
        <w:spacing w:after="0"/>
        <w:rPr>
          <w:rFonts w:ascii="Arial" w:hAnsi="Arial" w:cs="Arial"/>
          <w:i/>
          <w:sz w:val="24"/>
          <w:szCs w:val="24"/>
        </w:rPr>
      </w:pPr>
      <w:r w:rsidRPr="00BD1364">
        <w:rPr>
          <w:rFonts w:ascii="Arial" w:hAnsi="Arial" w:cs="Arial"/>
          <w:i/>
          <w:sz w:val="24"/>
          <w:szCs w:val="24"/>
        </w:rPr>
        <w:t xml:space="preserve">San aonad seo foghlaimeoidh </w:t>
      </w:r>
      <w:proofErr w:type="gramStart"/>
      <w:r w:rsidRPr="00BD1364">
        <w:rPr>
          <w:rFonts w:ascii="Arial" w:hAnsi="Arial" w:cs="Arial"/>
          <w:i/>
          <w:sz w:val="24"/>
          <w:szCs w:val="24"/>
        </w:rPr>
        <w:t>an</w:t>
      </w:r>
      <w:proofErr w:type="gramEnd"/>
      <w:r w:rsidRPr="00BD1364">
        <w:rPr>
          <w:rFonts w:ascii="Arial" w:hAnsi="Arial" w:cs="Arial"/>
          <w:i/>
          <w:sz w:val="24"/>
          <w:szCs w:val="24"/>
        </w:rPr>
        <w:t xml:space="preserve"> rang conas/faoi</w:t>
      </w:r>
      <w:r w:rsidR="00837ECE">
        <w:rPr>
          <w:rFonts w:ascii="Arial" w:hAnsi="Arial" w:cs="Arial"/>
          <w:i/>
          <w:sz w:val="24"/>
          <w:szCs w:val="24"/>
        </w:rPr>
        <w:t>:</w:t>
      </w:r>
    </w:p>
    <w:p w:rsidR="00ED6A90" w:rsidRPr="00ED6A90" w:rsidRDefault="00ED6A90" w:rsidP="00837ECE">
      <w:pPr>
        <w:spacing w:after="0"/>
        <w:rPr>
          <w:rFonts w:ascii="Arial" w:hAnsi="Arial" w:cs="Arial"/>
          <w:i/>
          <w:sz w:val="24"/>
          <w:szCs w:val="24"/>
        </w:rPr>
      </w:pPr>
      <w:r w:rsidRPr="00ED6A90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ED6A90" w:rsidRPr="00ED6A90" w:rsidRDefault="00ED6A90" w:rsidP="00837E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cineálacha éagsúla éadaí a ainmniú  </w:t>
      </w:r>
    </w:p>
    <w:p w:rsidR="00ED6A90" w:rsidRPr="00ED6A90" w:rsidRDefault="00ED6A90" w:rsidP="00837E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eolas a lorg agus a thabhairt faoi dhath </w:t>
      </w:r>
    </w:p>
    <w:p w:rsidR="00ED6A90" w:rsidRPr="00ED6A90" w:rsidRDefault="00ED6A90" w:rsidP="00837E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tuairimí a chur in iúl </w:t>
      </w:r>
    </w:p>
    <w:p w:rsidR="00ED6A90" w:rsidRPr="00ED6A90" w:rsidRDefault="00ED6A90" w:rsidP="00837E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tuairimí a lorg is a thabhairt  </w:t>
      </w:r>
    </w:p>
    <w:p w:rsidR="00ED6A90" w:rsidRPr="00ED6A90" w:rsidRDefault="00ED6A90" w:rsidP="00837E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idirdhealú a dhéanamh idir éadaí éagsúla </w:t>
      </w:r>
    </w:p>
    <w:p w:rsidR="00ED6A90" w:rsidRPr="00ED6A90" w:rsidRDefault="00ED6A90" w:rsidP="00837E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fiafraí faoi chostas agus eolas a thabhairt faoi chostas </w:t>
      </w:r>
    </w:p>
    <w:p w:rsidR="006768E0" w:rsidRDefault="006768E0" w:rsidP="00ED6A9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6768E0" w:rsidRPr="0063478F" w:rsidRDefault="006768E0" w:rsidP="00837ECE">
      <w:pPr>
        <w:pStyle w:val="Default"/>
        <w:spacing w:line="276" w:lineRule="auto"/>
        <w:ind w:left="142"/>
        <w:rPr>
          <w:rFonts w:ascii="Arial" w:hAnsi="Arial" w:cs="Arial"/>
          <w:lang w:val="pt-BR"/>
        </w:rPr>
      </w:pPr>
      <w:proofErr w:type="gramStart"/>
      <w:r w:rsidRPr="0063478F">
        <w:rPr>
          <w:rFonts w:ascii="Arial" w:hAnsi="Arial" w:cs="Arial"/>
          <w:b/>
          <w:sz w:val="32"/>
          <w:szCs w:val="32"/>
        </w:rPr>
        <w:t>An</w:t>
      </w:r>
      <w:proofErr w:type="gramEnd"/>
      <w:r w:rsidRPr="0063478F">
        <w:rPr>
          <w:rFonts w:ascii="Arial" w:hAnsi="Arial" w:cs="Arial"/>
          <w:b/>
          <w:sz w:val="32"/>
          <w:szCs w:val="32"/>
        </w:rPr>
        <w:t xml:space="preserve"> ghramadach</w:t>
      </w:r>
    </w:p>
    <w:p w:rsidR="006768E0" w:rsidRPr="00BD1364" w:rsidRDefault="006768E0" w:rsidP="00837ECE">
      <w:pPr>
        <w:pStyle w:val="Default"/>
        <w:spacing w:line="276" w:lineRule="auto"/>
        <w:rPr>
          <w:rFonts w:ascii="Arial" w:hAnsi="Arial" w:cs="Arial"/>
          <w:i/>
          <w:iCs/>
          <w:lang w:val="en-IE"/>
        </w:rPr>
      </w:pPr>
      <w:r w:rsidRPr="00BD1364">
        <w:rPr>
          <w:rFonts w:ascii="Arial" w:hAnsi="Arial" w:cs="Arial"/>
          <w:i/>
          <w:iCs/>
          <w:lang w:val="en-IE"/>
        </w:rPr>
        <w:t xml:space="preserve">San aonad seo clúdaítear: </w:t>
      </w:r>
    </w:p>
    <w:p w:rsidR="006768E0" w:rsidRDefault="006768E0" w:rsidP="00837ECE">
      <w:pPr>
        <w:pStyle w:val="Default"/>
        <w:spacing w:line="276" w:lineRule="auto"/>
        <w:ind w:left="644"/>
        <w:rPr>
          <w:rFonts w:ascii="Arial" w:hAnsi="Arial" w:cs="Arial"/>
          <w:lang w:val="ga-IE"/>
        </w:rPr>
      </w:pPr>
    </w:p>
    <w:p w:rsidR="00ED6A90" w:rsidRPr="00ED6C1E" w:rsidRDefault="00ED6A90" w:rsidP="00837E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Aidiachtaí san uatha agus san iolra: </w:t>
      </w:r>
      <w:r w:rsidRPr="00ED6C1E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geansaí deas, léine bhuí, bróga dubha </w:t>
      </w:r>
    </w:p>
    <w:p w:rsidR="00ED6A90" w:rsidRPr="00ED6C1E" w:rsidRDefault="00ED6A90" w:rsidP="00837E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C1E">
        <w:rPr>
          <w:rFonts w:ascii="Arial" w:eastAsiaTheme="minorHAnsi" w:hAnsi="Arial" w:cs="Arial"/>
          <w:color w:val="000000"/>
          <w:sz w:val="24"/>
          <w:szCs w:val="24"/>
        </w:rPr>
        <w:t xml:space="preserve">Na réimíreanna </w:t>
      </w:r>
      <w:r w:rsidRPr="00837ECE">
        <w:rPr>
          <w:rFonts w:ascii="Arial" w:eastAsiaTheme="minorHAnsi" w:hAnsi="Arial" w:cs="Arial"/>
          <w:b/>
          <w:bCs/>
          <w:color w:val="000000"/>
          <w:sz w:val="24"/>
          <w:szCs w:val="24"/>
        </w:rPr>
        <w:t>ró</w:t>
      </w:r>
      <w:r w:rsidRPr="00ED6C1E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</w:t>
      </w:r>
      <w:r w:rsidRPr="00ED6C1E">
        <w:rPr>
          <w:rFonts w:ascii="Arial" w:eastAsiaTheme="minorHAnsi" w:hAnsi="Arial" w:cs="Arial"/>
          <w:color w:val="000000"/>
          <w:sz w:val="24"/>
          <w:szCs w:val="24"/>
        </w:rPr>
        <w:t xml:space="preserve">agus </w:t>
      </w:r>
      <w:r w:rsidRPr="00837ECE">
        <w:rPr>
          <w:rFonts w:ascii="Arial" w:eastAsiaTheme="minorHAnsi" w:hAnsi="Arial" w:cs="Arial"/>
          <w:b/>
          <w:bCs/>
          <w:color w:val="000000"/>
          <w:sz w:val="24"/>
          <w:szCs w:val="24"/>
        </w:rPr>
        <w:t>an-</w:t>
      </w:r>
      <w:r w:rsidRPr="00ED6C1E">
        <w:rPr>
          <w:rFonts w:ascii="Arial" w:eastAsiaTheme="minorHAnsi" w:hAnsi="Arial" w:cs="Arial"/>
          <w:color w:val="000000"/>
          <w:sz w:val="24"/>
          <w:szCs w:val="24"/>
        </w:rPr>
        <w:t xml:space="preserve">: </w:t>
      </w:r>
      <w:proofErr w:type="spellStart"/>
      <w:r w:rsidRPr="00ED6C1E">
        <w:rPr>
          <w:rFonts w:ascii="Arial" w:eastAsiaTheme="minorHAnsi" w:hAnsi="Arial" w:cs="Arial"/>
          <w:bCs/>
          <w:iCs/>
          <w:color w:val="000000"/>
          <w:sz w:val="24"/>
          <w:szCs w:val="24"/>
        </w:rPr>
        <w:t>rómhór</w:t>
      </w:r>
      <w:proofErr w:type="spellEnd"/>
      <w:r w:rsidRPr="00ED6C1E">
        <w:rPr>
          <w:rFonts w:ascii="Arial" w:eastAsiaTheme="minorHAnsi" w:hAnsi="Arial" w:cs="Arial"/>
          <w:bCs/>
          <w:iCs/>
          <w:color w:val="000000"/>
          <w:sz w:val="24"/>
          <w:szCs w:val="24"/>
        </w:rPr>
        <w:t xml:space="preserve">, ró-éadrom, an-deas </w:t>
      </w:r>
    </w:p>
    <w:p w:rsidR="00ED6A90" w:rsidRPr="00ED6C1E" w:rsidRDefault="00ED6A90" w:rsidP="00837E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C1E">
        <w:rPr>
          <w:rFonts w:ascii="Arial" w:eastAsiaTheme="minorHAnsi" w:hAnsi="Arial" w:cs="Arial"/>
          <w:color w:val="000000"/>
          <w:sz w:val="24"/>
          <w:szCs w:val="24"/>
        </w:rPr>
        <w:t xml:space="preserve">Uimhreacha: </w:t>
      </w:r>
      <w:r w:rsidRPr="00ED6C1E">
        <w:rPr>
          <w:rFonts w:ascii="Arial" w:eastAsiaTheme="minorHAnsi" w:hAnsi="Arial" w:cs="Arial"/>
          <w:bCs/>
          <w:iCs/>
          <w:color w:val="000000"/>
          <w:sz w:val="24"/>
          <w:szCs w:val="24"/>
        </w:rPr>
        <w:t>deich euro, fiche euro, tríocha euro… céad euro</w:t>
      </w:r>
    </w:p>
    <w:p w:rsidR="006768E0" w:rsidRPr="00837ECE" w:rsidRDefault="00ED6A90" w:rsidP="00837E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 w:rsidRPr="00ED6C1E">
        <w:rPr>
          <w:rFonts w:ascii="Arial" w:eastAsiaTheme="minorHAnsi" w:hAnsi="Arial" w:cs="Arial"/>
          <w:color w:val="000000"/>
          <w:sz w:val="24"/>
          <w:szCs w:val="24"/>
        </w:rPr>
        <w:t xml:space="preserve">Aidiachtaí taispeántacha: </w:t>
      </w:r>
      <w:r w:rsidRPr="00ED6C1E">
        <w:rPr>
          <w:rFonts w:ascii="Arial" w:eastAsiaTheme="minorHAnsi" w:hAnsi="Arial" w:cs="Arial"/>
          <w:bCs/>
          <w:iCs/>
          <w:color w:val="000000"/>
          <w:sz w:val="24"/>
          <w:szCs w:val="24"/>
        </w:rPr>
        <w:t>seo, sin</w:t>
      </w:r>
    </w:p>
    <w:p w:rsidR="00837ECE" w:rsidRDefault="00837ECE" w:rsidP="00837ECE">
      <w:pPr>
        <w:spacing w:after="0"/>
        <w:rPr>
          <w:rFonts w:ascii="Arial" w:hAnsi="Arial" w:cs="Arial"/>
          <w:b/>
          <w:sz w:val="32"/>
          <w:szCs w:val="32"/>
        </w:rPr>
      </w:pPr>
    </w:p>
    <w:p w:rsidR="006768E0" w:rsidRPr="00BD1364" w:rsidRDefault="006768E0" w:rsidP="00837ECE">
      <w:pPr>
        <w:spacing w:after="0"/>
        <w:rPr>
          <w:rFonts w:ascii="Arial" w:hAnsi="Arial" w:cs="Arial"/>
          <w:b/>
          <w:sz w:val="32"/>
          <w:szCs w:val="32"/>
        </w:rPr>
      </w:pPr>
      <w:r w:rsidRPr="00BD1364">
        <w:rPr>
          <w:rFonts w:ascii="Arial" w:hAnsi="Arial" w:cs="Arial"/>
          <w:b/>
          <w:sz w:val="32"/>
          <w:szCs w:val="32"/>
        </w:rPr>
        <w:t>Stór focal</w:t>
      </w:r>
    </w:p>
    <w:p w:rsidR="006768E0" w:rsidRPr="00BD1364" w:rsidRDefault="006768E0" w:rsidP="00837ECE">
      <w:pPr>
        <w:pStyle w:val="Default"/>
        <w:spacing w:line="276" w:lineRule="auto"/>
        <w:rPr>
          <w:rFonts w:ascii="Arial" w:hAnsi="Arial" w:cs="Arial"/>
          <w:i/>
          <w:iCs/>
          <w:lang w:val="en-IE"/>
        </w:rPr>
      </w:pPr>
      <w:r w:rsidRPr="00BD1364">
        <w:rPr>
          <w:rFonts w:ascii="Arial" w:hAnsi="Arial" w:cs="Arial"/>
          <w:i/>
          <w:iCs/>
          <w:lang w:val="en-IE"/>
        </w:rPr>
        <w:t xml:space="preserve">San aonad seo clúdaítear: </w:t>
      </w:r>
    </w:p>
    <w:p w:rsidR="006768E0" w:rsidRPr="00BD1364" w:rsidRDefault="006768E0" w:rsidP="00837ECE">
      <w:pPr>
        <w:pStyle w:val="Default"/>
        <w:spacing w:line="276" w:lineRule="auto"/>
        <w:rPr>
          <w:rFonts w:ascii="Arial" w:hAnsi="Arial" w:cs="Arial"/>
          <w:color w:val="auto"/>
          <w:lang w:val="en-IE"/>
        </w:rPr>
      </w:pPr>
    </w:p>
    <w:p w:rsidR="00ED6A90" w:rsidRPr="00ED6C1E" w:rsidRDefault="00ED6A90" w:rsidP="00837ECE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val="ga-IE"/>
        </w:rPr>
      </w:pPr>
      <w:r w:rsidRPr="00ED6A90">
        <w:rPr>
          <w:rFonts w:ascii="Arial" w:eastAsiaTheme="minorHAnsi" w:hAnsi="Arial" w:cs="Arial"/>
        </w:rPr>
        <w:t xml:space="preserve">Cineálacha éadaí: </w:t>
      </w:r>
      <w:r w:rsidRPr="00ED6C1E">
        <w:rPr>
          <w:rFonts w:ascii="Arial" w:eastAsiaTheme="minorHAnsi" w:hAnsi="Arial" w:cs="Arial"/>
          <w:bCs/>
          <w:iCs/>
        </w:rPr>
        <w:t>geansaí, bríste, léine, t-léine, fo-éadaí, sciorta, gúna, culaith, stocaí, bróga, cóta, hata, buataisí, blús</w:t>
      </w:r>
    </w:p>
    <w:p w:rsidR="00ED6A90" w:rsidRPr="00ED6C1E" w:rsidRDefault="00ED6A90" w:rsidP="00837ECE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val="ga-IE"/>
        </w:rPr>
      </w:pPr>
      <w:r w:rsidRPr="00ED6C1E">
        <w:rPr>
          <w:rFonts w:ascii="Arial" w:eastAsiaTheme="minorHAnsi" w:hAnsi="Arial" w:cs="Arial"/>
        </w:rPr>
        <w:t xml:space="preserve">Dathanna: </w:t>
      </w:r>
      <w:r w:rsidRPr="00ED6C1E">
        <w:rPr>
          <w:rFonts w:ascii="Arial" w:eastAsiaTheme="minorHAnsi" w:hAnsi="Arial" w:cs="Arial"/>
          <w:bCs/>
          <w:iCs/>
        </w:rPr>
        <w:t xml:space="preserve">dubh, bán, dearg, buí, gorm, glas, donn, dath oráiste, bándearg </w:t>
      </w:r>
    </w:p>
    <w:p w:rsidR="007A2C56" w:rsidRPr="00ED6C1E" w:rsidRDefault="00ED6A90" w:rsidP="00837ECE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  <w:lang w:val="ga-IE"/>
        </w:rPr>
      </w:pPr>
      <w:r w:rsidRPr="00ED6C1E">
        <w:rPr>
          <w:rFonts w:ascii="Arial" w:eastAsiaTheme="minorHAnsi" w:hAnsi="Arial" w:cs="Arial"/>
        </w:rPr>
        <w:t xml:space="preserve">Aidiachtaí: </w:t>
      </w:r>
      <w:r w:rsidRPr="00ED6C1E">
        <w:rPr>
          <w:rFonts w:ascii="Arial" w:eastAsiaTheme="minorHAnsi" w:hAnsi="Arial" w:cs="Arial"/>
          <w:bCs/>
          <w:iCs/>
        </w:rPr>
        <w:t>deas, saor, daor, beag, mór, éadrom, dorcha</w:t>
      </w:r>
    </w:p>
    <w:p w:rsidR="00ED6A90" w:rsidRPr="00ED6C1E" w:rsidRDefault="00ED6A90" w:rsidP="00837ECE">
      <w:pPr>
        <w:pStyle w:val="ListParagraph"/>
        <w:autoSpaceDE w:val="0"/>
        <w:autoSpaceDN w:val="0"/>
        <w:adjustRightInd w:val="0"/>
        <w:spacing w:after="0"/>
        <w:ind w:left="644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6768E0" w:rsidRDefault="006768E0" w:rsidP="006768E0">
      <w:pPr>
        <w:pStyle w:val="Default"/>
        <w:rPr>
          <w:rFonts w:ascii="Arial" w:hAnsi="Arial" w:cs="Arial"/>
          <w:b/>
          <w:sz w:val="32"/>
          <w:szCs w:val="32"/>
          <w:lang w:val="de-DE"/>
        </w:rPr>
      </w:pPr>
      <w:r w:rsidRPr="00BD1364">
        <w:rPr>
          <w:rFonts w:ascii="Arial" w:hAnsi="Arial" w:cs="Arial"/>
          <w:b/>
          <w:bCs/>
          <w:sz w:val="32"/>
          <w:szCs w:val="32"/>
          <w:lang w:val="de-DE"/>
        </w:rPr>
        <w:t>Beidh an foghlaimeoir in ann…</w:t>
      </w:r>
      <w:r w:rsidRPr="00BD1364">
        <w:rPr>
          <w:rFonts w:ascii="Arial" w:hAnsi="Arial" w:cs="Arial"/>
          <w:b/>
          <w:sz w:val="32"/>
          <w:szCs w:val="32"/>
          <w:lang w:val="de-DE"/>
        </w:rPr>
        <w:t xml:space="preserve"> </w:t>
      </w:r>
    </w:p>
    <w:p w:rsidR="006768E0" w:rsidRPr="00BD1364" w:rsidRDefault="006768E0" w:rsidP="006768E0">
      <w:pPr>
        <w:pStyle w:val="Default"/>
        <w:rPr>
          <w:rFonts w:ascii="Arial" w:hAnsi="Arial" w:cs="Arial"/>
          <w:b/>
          <w:sz w:val="32"/>
          <w:szCs w:val="32"/>
          <w:lang w:val="de-DE"/>
        </w:rPr>
      </w:pPr>
    </w:p>
    <w:p w:rsidR="006768E0" w:rsidRPr="00837ECE" w:rsidRDefault="006768E0" w:rsidP="00837ECE">
      <w:pPr>
        <w:spacing w:after="0"/>
        <w:rPr>
          <w:rFonts w:ascii="Arial" w:hAnsi="Arial" w:cs="Arial"/>
          <w:b/>
          <w:sz w:val="24"/>
          <w:szCs w:val="24"/>
          <w:lang w:val="de-DE"/>
        </w:rPr>
      </w:pPr>
      <w:r w:rsidRPr="00BD1364">
        <w:rPr>
          <w:rFonts w:ascii="Arial" w:hAnsi="Arial" w:cs="Arial"/>
          <w:b/>
          <w:sz w:val="24"/>
          <w:szCs w:val="24"/>
          <w:lang w:val="de-DE"/>
        </w:rPr>
        <w:t>Labhairt</w:t>
      </w:r>
    </w:p>
    <w:p w:rsidR="00ED6A90" w:rsidRPr="00837ECE" w:rsidRDefault="00ED6A90" w:rsidP="00837ECE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ga-IE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Na </w:t>
      </w:r>
      <w:proofErr w:type="spellStart"/>
      <w:r w:rsidRPr="00ED6A90">
        <w:rPr>
          <w:rFonts w:ascii="Arial" w:eastAsiaTheme="minorHAnsi" w:hAnsi="Arial" w:cs="Arial"/>
          <w:color w:val="000000"/>
          <w:sz w:val="24"/>
          <w:szCs w:val="24"/>
        </w:rPr>
        <w:t>príomhbhaill</w:t>
      </w:r>
      <w:proofErr w:type="spellEnd"/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 éadaigh agu</w:t>
      </w:r>
      <w:r>
        <w:rPr>
          <w:rFonts w:ascii="Arial" w:eastAsiaTheme="minorHAnsi" w:hAnsi="Arial" w:cs="Arial"/>
          <w:color w:val="000000"/>
          <w:sz w:val="24"/>
          <w:szCs w:val="24"/>
        </w:rPr>
        <w:t xml:space="preserve">s </w:t>
      </w:r>
      <w:proofErr w:type="gramStart"/>
      <w:r>
        <w:rPr>
          <w:rFonts w:ascii="Arial" w:eastAsiaTheme="minorHAnsi" w:hAnsi="Arial" w:cs="Arial"/>
          <w:color w:val="000000"/>
          <w:sz w:val="24"/>
          <w:szCs w:val="24"/>
        </w:rPr>
        <w:t>na</w:t>
      </w:r>
      <w:proofErr w:type="gramEnd"/>
      <w:r>
        <w:rPr>
          <w:rFonts w:ascii="Arial" w:eastAsiaTheme="minorHAnsi" w:hAnsi="Arial" w:cs="Arial"/>
          <w:color w:val="000000"/>
          <w:sz w:val="24"/>
          <w:szCs w:val="24"/>
        </w:rPr>
        <w:t xml:space="preserve"> príomhdhathanna a ainmniú agus t</w:t>
      </w:r>
      <w:r w:rsidRPr="00ED6A90">
        <w:rPr>
          <w:rFonts w:ascii="Arial" w:eastAsiaTheme="minorHAnsi" w:hAnsi="Arial" w:cs="Arial"/>
          <w:color w:val="000000"/>
          <w:sz w:val="24"/>
          <w:szCs w:val="24"/>
        </w:rPr>
        <w:t>uairimí an-simplí a chur in iúl faoi éadaí. Ceist a chur faoi chostas.</w:t>
      </w:r>
    </w:p>
    <w:p w:rsidR="00837ECE" w:rsidRDefault="00837ECE" w:rsidP="00837ECE">
      <w:pPr>
        <w:spacing w:after="0"/>
        <w:ind w:left="360"/>
        <w:rPr>
          <w:rFonts w:ascii="Arial" w:eastAsiaTheme="minorHAnsi" w:hAnsi="Arial" w:cs="Arial"/>
          <w:color w:val="000000"/>
          <w:sz w:val="24"/>
          <w:szCs w:val="24"/>
        </w:rPr>
      </w:pPr>
    </w:p>
    <w:p w:rsidR="00837ECE" w:rsidRDefault="00837ECE" w:rsidP="00837ECE">
      <w:pPr>
        <w:spacing w:after="0"/>
        <w:ind w:left="360"/>
        <w:rPr>
          <w:rFonts w:ascii="Arial" w:eastAsiaTheme="minorHAnsi" w:hAnsi="Arial" w:cs="Arial"/>
          <w:color w:val="000000"/>
          <w:sz w:val="24"/>
          <w:szCs w:val="24"/>
        </w:rPr>
      </w:pPr>
    </w:p>
    <w:p w:rsidR="00837ECE" w:rsidRPr="00ED6A90" w:rsidRDefault="00837ECE" w:rsidP="00837ECE">
      <w:pPr>
        <w:spacing w:after="0"/>
        <w:ind w:left="360"/>
        <w:rPr>
          <w:rFonts w:ascii="Arial" w:hAnsi="Arial" w:cs="Arial"/>
          <w:sz w:val="24"/>
          <w:szCs w:val="24"/>
          <w:lang w:val="ga-IE"/>
        </w:rPr>
      </w:pPr>
    </w:p>
    <w:p w:rsidR="006768E0" w:rsidRPr="00044C95" w:rsidRDefault="006768E0" w:rsidP="00837ECE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 w:rsidRPr="00044C95">
        <w:rPr>
          <w:rFonts w:ascii="Arial" w:hAnsi="Arial" w:cs="Arial"/>
          <w:b/>
          <w:sz w:val="24"/>
          <w:szCs w:val="24"/>
          <w:lang w:val="pt-BR"/>
        </w:rPr>
        <w:lastRenderedPageBreak/>
        <w:t>Cluastuiscint</w:t>
      </w:r>
    </w:p>
    <w:p w:rsidR="007A2C56" w:rsidRPr="00837ECE" w:rsidRDefault="00ED6A90" w:rsidP="00837ECE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ga-IE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Cur síos an-simplí a bhaineann le baill éadaigh, an dath </w:t>
      </w:r>
      <w:r w:rsidR="004E4D26">
        <w:rPr>
          <w:rFonts w:ascii="Arial" w:eastAsiaTheme="minorHAnsi" w:hAnsi="Arial" w:cs="Arial"/>
          <w:color w:val="000000"/>
          <w:sz w:val="24"/>
          <w:szCs w:val="24"/>
        </w:rPr>
        <w:t xml:space="preserve">atá </w:t>
      </w: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orthu agus an costas a bhaineann </w:t>
      </w:r>
      <w:proofErr w:type="gramStart"/>
      <w:r w:rsidRPr="00ED6A90">
        <w:rPr>
          <w:rFonts w:ascii="Arial" w:eastAsiaTheme="minorHAnsi" w:hAnsi="Arial" w:cs="Arial"/>
          <w:color w:val="000000"/>
          <w:sz w:val="24"/>
          <w:szCs w:val="24"/>
        </w:rPr>
        <w:t>leo</w:t>
      </w:r>
      <w:proofErr w:type="gramEnd"/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 a thuiscint.</w:t>
      </w:r>
    </w:p>
    <w:p w:rsidR="00837ECE" w:rsidRPr="00ED6A90" w:rsidRDefault="00837ECE" w:rsidP="00837ECE">
      <w:pPr>
        <w:spacing w:after="0"/>
        <w:ind w:left="720"/>
        <w:rPr>
          <w:rFonts w:ascii="Arial" w:hAnsi="Arial" w:cs="Arial"/>
          <w:sz w:val="24"/>
          <w:szCs w:val="24"/>
          <w:lang w:val="ga-IE"/>
        </w:rPr>
      </w:pPr>
    </w:p>
    <w:p w:rsidR="006768E0" w:rsidRDefault="006768E0" w:rsidP="00837ECE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 w:rsidRPr="00044C95">
        <w:rPr>
          <w:rFonts w:ascii="Arial" w:hAnsi="Arial" w:cs="Arial"/>
          <w:b/>
          <w:sz w:val="24"/>
          <w:szCs w:val="24"/>
          <w:lang w:val="pt-BR"/>
        </w:rPr>
        <w:t>Léamhthuiscint</w:t>
      </w:r>
    </w:p>
    <w:p w:rsidR="00ED6A90" w:rsidRPr="00ED6A90" w:rsidRDefault="00ED6A90" w:rsidP="00837E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Ainmneacha </w:t>
      </w:r>
      <w:proofErr w:type="gramStart"/>
      <w:r w:rsidRPr="00ED6A90">
        <w:rPr>
          <w:rFonts w:ascii="Arial" w:eastAsiaTheme="minorHAnsi" w:hAnsi="Arial" w:cs="Arial"/>
          <w:color w:val="000000"/>
          <w:sz w:val="24"/>
          <w:szCs w:val="24"/>
        </w:rPr>
        <w:t>na</w:t>
      </w:r>
      <w:proofErr w:type="gramEnd"/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ED6A90">
        <w:rPr>
          <w:rFonts w:ascii="Arial" w:eastAsiaTheme="minorHAnsi" w:hAnsi="Arial" w:cs="Arial"/>
          <w:color w:val="000000"/>
          <w:sz w:val="24"/>
          <w:szCs w:val="24"/>
        </w:rPr>
        <w:t>bpríomhbhall</w:t>
      </w:r>
      <w:proofErr w:type="spellEnd"/>
      <w:r w:rsidRPr="00ED6A90">
        <w:rPr>
          <w:rFonts w:ascii="Arial" w:eastAsiaTheme="minorHAnsi" w:hAnsi="Arial" w:cs="Arial"/>
          <w:color w:val="000000"/>
          <w:sz w:val="24"/>
          <w:szCs w:val="24"/>
        </w:rPr>
        <w:t xml:space="preserve"> éadaigh </w:t>
      </w:r>
      <w:r>
        <w:rPr>
          <w:rFonts w:ascii="Arial" w:eastAsiaTheme="minorHAnsi" w:hAnsi="Arial" w:cs="Arial"/>
          <w:color w:val="000000"/>
          <w:sz w:val="24"/>
          <w:szCs w:val="24"/>
        </w:rPr>
        <w:t>agus na ndathanna a thuiscint agus p</w:t>
      </w:r>
      <w:r w:rsidRPr="00ED6A90">
        <w:rPr>
          <w:rFonts w:ascii="Arial" w:eastAsiaTheme="minorHAnsi" w:hAnsi="Arial" w:cs="Arial"/>
          <w:color w:val="000000"/>
          <w:sz w:val="24"/>
          <w:szCs w:val="24"/>
        </w:rPr>
        <w:t>raghsanna simplí a thuiscint.</w:t>
      </w:r>
    </w:p>
    <w:p w:rsidR="006768E0" w:rsidRPr="007A2C56" w:rsidRDefault="006768E0" w:rsidP="007A2C56">
      <w:pPr>
        <w:pStyle w:val="Default"/>
        <w:ind w:left="360"/>
        <w:rPr>
          <w:rFonts w:ascii="Arial" w:hAnsi="Arial" w:cs="Arial"/>
          <w:b/>
          <w:lang w:val="pt-BR"/>
        </w:rPr>
      </w:pPr>
    </w:p>
    <w:p w:rsidR="006768E0" w:rsidRPr="006C4CBC" w:rsidRDefault="006768E0" w:rsidP="00837ECE">
      <w:pPr>
        <w:spacing w:after="0"/>
        <w:rPr>
          <w:rFonts w:ascii="Arial" w:hAnsi="Arial" w:cs="Arial"/>
          <w:b/>
          <w:sz w:val="24"/>
          <w:szCs w:val="24"/>
          <w:lang w:val="pt-BR"/>
        </w:rPr>
      </w:pPr>
      <w:r w:rsidRPr="00CF63B9">
        <w:rPr>
          <w:rFonts w:ascii="Arial" w:hAnsi="Arial" w:cs="Arial"/>
          <w:b/>
          <w:sz w:val="24"/>
          <w:szCs w:val="24"/>
          <w:lang w:val="pt-BR"/>
        </w:rPr>
        <w:t>Scríbhneoireacht</w:t>
      </w:r>
    </w:p>
    <w:p w:rsidR="006768E0" w:rsidRPr="00CF63B9" w:rsidRDefault="00D20B47" w:rsidP="00837E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Abairtí a scríobh le ha</w:t>
      </w:r>
      <w:r w:rsidR="00CF63B9" w:rsidRPr="00CF63B9">
        <w:rPr>
          <w:rFonts w:ascii="Arial" w:eastAsiaTheme="minorHAnsi" w:hAnsi="Arial" w:cs="Arial"/>
          <w:color w:val="000000"/>
          <w:sz w:val="24"/>
          <w:szCs w:val="24"/>
        </w:rPr>
        <w:t>idiachtaí san uatha agus san iolra</w:t>
      </w:r>
      <w:r w:rsidR="00CF63B9">
        <w:rPr>
          <w:rFonts w:ascii="Arial" w:eastAsiaTheme="minorHAnsi" w:hAnsi="Arial" w:cs="Arial"/>
          <w:color w:val="000000"/>
          <w:sz w:val="24"/>
          <w:szCs w:val="24"/>
        </w:rPr>
        <w:t xml:space="preserve"> agus n</w:t>
      </w:r>
      <w:r w:rsidR="00CF63B9" w:rsidRPr="00CF63B9">
        <w:rPr>
          <w:rFonts w:ascii="Arial" w:eastAsiaTheme="minorHAnsi" w:hAnsi="Arial" w:cs="Arial"/>
          <w:color w:val="000000"/>
          <w:sz w:val="24"/>
          <w:szCs w:val="24"/>
        </w:rPr>
        <w:t xml:space="preserve">a réimíreanna </w:t>
      </w:r>
      <w:r w:rsidR="00CF63B9" w:rsidRPr="00CF63B9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ró </w:t>
      </w:r>
      <w:r w:rsidR="00CF63B9" w:rsidRPr="00CF63B9">
        <w:rPr>
          <w:rFonts w:ascii="Arial" w:eastAsiaTheme="minorHAnsi" w:hAnsi="Arial" w:cs="Arial"/>
          <w:color w:val="000000"/>
          <w:sz w:val="24"/>
          <w:szCs w:val="24"/>
        </w:rPr>
        <w:t xml:space="preserve">agus </w:t>
      </w:r>
      <w:r w:rsidR="00CF63B9" w:rsidRPr="00CF63B9">
        <w:rPr>
          <w:rFonts w:ascii="Arial" w:eastAsiaTheme="minorHAnsi" w:hAnsi="Arial" w:cs="Arial"/>
          <w:b/>
          <w:bCs/>
          <w:color w:val="000000"/>
          <w:sz w:val="24"/>
          <w:szCs w:val="24"/>
        </w:rPr>
        <w:t>an-</w:t>
      </w:r>
    </w:p>
    <w:p w:rsidR="006768E0" w:rsidRPr="009D0249" w:rsidRDefault="006768E0" w:rsidP="006768E0">
      <w:pPr>
        <w:pStyle w:val="Default"/>
        <w:rPr>
          <w:rFonts w:ascii="Arial" w:hAnsi="Arial" w:cs="Arial"/>
          <w:b/>
          <w:sz w:val="32"/>
          <w:szCs w:val="32"/>
          <w:lang w:val="pt-BR"/>
        </w:rPr>
      </w:pPr>
    </w:p>
    <w:p w:rsidR="006768E0" w:rsidRPr="00BD1364" w:rsidRDefault="006768E0" w:rsidP="006768E0">
      <w:pPr>
        <w:pStyle w:val="Default"/>
        <w:rPr>
          <w:rFonts w:ascii="Arial" w:hAnsi="Arial" w:cs="Arial"/>
          <w:b/>
          <w:sz w:val="32"/>
          <w:szCs w:val="32"/>
          <w:lang w:val="en-IE"/>
        </w:rPr>
      </w:pPr>
      <w:r w:rsidRPr="00BD1364">
        <w:rPr>
          <w:rFonts w:ascii="Arial" w:hAnsi="Arial" w:cs="Arial"/>
          <w:b/>
          <w:sz w:val="32"/>
          <w:szCs w:val="32"/>
          <w:lang w:val="en-IE"/>
        </w:rPr>
        <w:t>Moltaí</w:t>
      </w:r>
    </w:p>
    <w:p w:rsidR="006768E0" w:rsidRPr="00BD1364" w:rsidRDefault="006768E0" w:rsidP="006768E0">
      <w:pPr>
        <w:pStyle w:val="Default"/>
        <w:rPr>
          <w:rFonts w:ascii="Arial" w:hAnsi="Arial" w:cs="Arial"/>
          <w:b/>
          <w:i/>
          <w:lang w:val="en-IE"/>
        </w:rPr>
      </w:pPr>
    </w:p>
    <w:p w:rsidR="006768E0" w:rsidRPr="00BD1364" w:rsidRDefault="006768E0" w:rsidP="006768E0">
      <w:pPr>
        <w:pStyle w:val="Default"/>
        <w:numPr>
          <w:ilvl w:val="0"/>
          <w:numId w:val="1"/>
        </w:numPr>
        <w:rPr>
          <w:rFonts w:ascii="Arial" w:hAnsi="Arial" w:cs="Arial"/>
          <w:lang w:val="en-IE"/>
        </w:rPr>
      </w:pPr>
      <w:r w:rsidRPr="00BD1364">
        <w:rPr>
          <w:rFonts w:ascii="Arial" w:hAnsi="Arial" w:cs="Arial"/>
          <w:lang w:val="en-IE"/>
        </w:rPr>
        <w:t>Moltar na gníomhaíochtaí a dhéanamh san ord seo a leanas</w:t>
      </w:r>
    </w:p>
    <w:p w:rsidR="006768E0" w:rsidRDefault="006768E0" w:rsidP="006768E0">
      <w:pPr>
        <w:pStyle w:val="Default"/>
        <w:ind w:left="720"/>
        <w:rPr>
          <w:rFonts w:ascii="Arial" w:hAnsi="Arial" w:cs="Arial"/>
          <w:lang w:val="en-IE"/>
        </w:rPr>
      </w:pPr>
    </w:p>
    <w:p w:rsidR="00CF63B9" w:rsidRDefault="00CF63B9" w:rsidP="00CF63B9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Cineálacha Éadaí Éagsúla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(Labhairt) </w:t>
      </w:r>
    </w:p>
    <w:p w:rsidR="00CF63B9" w:rsidRDefault="00CF63B9" w:rsidP="00CF63B9">
      <w:pPr>
        <w:pStyle w:val="Default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Cad atá orm?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(Éisteacht)</w:t>
      </w:r>
    </w:p>
    <w:p w:rsidR="00CF63B9" w:rsidRDefault="006768E0" w:rsidP="006768E0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An Fhoghraíocht</w:t>
      </w:r>
      <w:r>
        <w:rPr>
          <w:rFonts w:ascii="Arial" w:hAnsi="Arial" w:cs="Arial"/>
        </w:rPr>
        <w:tab/>
      </w:r>
      <w:r w:rsidR="00CF63B9">
        <w:rPr>
          <w:rFonts w:ascii="Arial" w:hAnsi="Arial" w:cs="Arial"/>
        </w:rPr>
        <w:t xml:space="preserve"> Súil siar </w:t>
      </w:r>
    </w:p>
    <w:p w:rsidR="006768E0" w:rsidRDefault="00CF63B9" w:rsidP="006768E0">
      <w:pPr>
        <w:pStyle w:val="Default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</w:t>
      </w:r>
      <w:proofErr w:type="gramEnd"/>
      <w:r>
        <w:rPr>
          <w:rFonts w:ascii="Arial" w:hAnsi="Arial" w:cs="Arial"/>
        </w:rPr>
        <w:t xml:space="preserve"> </w:t>
      </w:r>
      <w:r w:rsidRPr="00CF63B9">
        <w:rPr>
          <w:rFonts w:ascii="Arial" w:hAnsi="Arial" w:cs="Arial"/>
          <w:i/>
        </w:rPr>
        <w:t>s</w:t>
      </w:r>
      <w:r>
        <w:rPr>
          <w:rFonts w:ascii="Arial" w:hAnsi="Arial" w:cs="Arial"/>
        </w:rPr>
        <w:t xml:space="preserve"> leathan agus </w:t>
      </w:r>
      <w:r w:rsidRPr="00CF63B9">
        <w:rPr>
          <w:rFonts w:ascii="Arial" w:hAnsi="Arial" w:cs="Arial"/>
          <w:i/>
        </w:rPr>
        <w:t>s</w:t>
      </w:r>
      <w:r>
        <w:rPr>
          <w:rFonts w:ascii="Arial" w:hAnsi="Arial" w:cs="Arial"/>
        </w:rPr>
        <w:t xml:space="preserve"> caol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8E0">
        <w:rPr>
          <w:rFonts w:ascii="Arial" w:hAnsi="Arial" w:cs="Arial"/>
        </w:rPr>
        <w:t>(Foghraíocht)</w:t>
      </w:r>
    </w:p>
    <w:p w:rsidR="006768E0" w:rsidRDefault="00CF63B9" w:rsidP="006768E0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Tuairimí a chur in iúl</w:t>
      </w:r>
      <w:r w:rsidR="006768E0">
        <w:rPr>
          <w:rFonts w:ascii="Arial" w:hAnsi="Arial" w:cs="Arial"/>
        </w:rPr>
        <w:tab/>
      </w:r>
      <w:r w:rsidR="006768E0"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="006768E0">
        <w:rPr>
          <w:rFonts w:ascii="Arial" w:hAnsi="Arial" w:cs="Arial"/>
        </w:rPr>
        <w:t>Labhairt)</w:t>
      </w:r>
    </w:p>
    <w:p w:rsidR="006768E0" w:rsidRDefault="00CF63B9" w:rsidP="006768E0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>ró</w:t>
      </w:r>
      <w:proofErr w:type="gramStart"/>
      <w:r>
        <w:rPr>
          <w:rFonts w:ascii="Arial" w:hAnsi="Arial" w:cs="Arial"/>
        </w:rPr>
        <w:t>-  agus</w:t>
      </w:r>
      <w:proofErr w:type="gramEnd"/>
      <w:r>
        <w:rPr>
          <w:rFonts w:ascii="Arial" w:hAnsi="Arial" w:cs="Arial"/>
        </w:rPr>
        <w:t xml:space="preserve"> an-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8E0">
        <w:rPr>
          <w:rFonts w:ascii="Arial" w:hAnsi="Arial" w:cs="Arial"/>
        </w:rPr>
        <w:t>(Scríbhneoireacht)</w:t>
      </w:r>
    </w:p>
    <w:p w:rsidR="0031706A" w:rsidRDefault="00CF63B9" w:rsidP="006768E0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An Fhoghraíocht </w:t>
      </w:r>
      <w:r w:rsidR="0031706A">
        <w:rPr>
          <w:rFonts w:ascii="Arial" w:hAnsi="Arial" w:cs="Arial"/>
        </w:rPr>
        <w:t xml:space="preserve">Súil siar ar </w:t>
      </w:r>
    </w:p>
    <w:p w:rsidR="00CF63B9" w:rsidRDefault="0031706A" w:rsidP="0031706A">
      <w:pPr>
        <w:pStyle w:val="Default"/>
        <w:ind w:left="1080"/>
        <w:rPr>
          <w:rFonts w:ascii="Arial" w:hAnsi="Arial" w:cs="Arial"/>
        </w:rPr>
      </w:pPr>
      <w:proofErr w:type="gramStart"/>
      <w:r w:rsidRPr="0031706A">
        <w:rPr>
          <w:rFonts w:ascii="Arial" w:hAnsi="Arial" w:cs="Arial"/>
          <w:i/>
        </w:rPr>
        <w:t>o</w:t>
      </w:r>
      <w:proofErr w:type="gramEnd"/>
      <w:r>
        <w:rPr>
          <w:rFonts w:ascii="Arial" w:hAnsi="Arial" w:cs="Arial"/>
        </w:rPr>
        <w:t xml:space="preserve"> nó</w:t>
      </w:r>
      <w:r w:rsidR="00CF63B9">
        <w:rPr>
          <w:rFonts w:ascii="Arial" w:hAnsi="Arial" w:cs="Arial"/>
        </w:rPr>
        <w:t xml:space="preserve"> </w:t>
      </w:r>
      <w:r w:rsidR="00CF63B9" w:rsidRPr="0031706A">
        <w:rPr>
          <w:rFonts w:ascii="Arial" w:hAnsi="Arial" w:cs="Arial"/>
          <w:i/>
        </w:rPr>
        <w:t>ó</w:t>
      </w:r>
      <w:r w:rsidR="00CF63B9">
        <w:rPr>
          <w:rFonts w:ascii="Arial" w:hAnsi="Arial" w:cs="Arial"/>
        </w:rPr>
        <w:t xml:space="preserve"> agus </w:t>
      </w:r>
      <w:r w:rsidR="00CF63B9" w:rsidRPr="0031706A">
        <w:rPr>
          <w:rFonts w:ascii="Arial" w:hAnsi="Arial" w:cs="Arial"/>
          <w:i/>
        </w:rPr>
        <w:t xml:space="preserve">e </w:t>
      </w:r>
      <w:r>
        <w:rPr>
          <w:rFonts w:ascii="Arial" w:hAnsi="Arial" w:cs="Arial"/>
        </w:rPr>
        <w:t>nó</w:t>
      </w:r>
      <w:r w:rsidR="00CF63B9">
        <w:rPr>
          <w:rFonts w:ascii="Arial" w:hAnsi="Arial" w:cs="Arial"/>
        </w:rPr>
        <w:t xml:space="preserve"> </w:t>
      </w:r>
      <w:r w:rsidR="00CF63B9" w:rsidRPr="0031706A">
        <w:rPr>
          <w:rFonts w:ascii="Arial" w:hAnsi="Arial" w:cs="Arial"/>
          <w:i/>
        </w:rPr>
        <w:t>é</w:t>
      </w:r>
      <w:r w:rsidR="00CF63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63B9">
        <w:rPr>
          <w:rFonts w:ascii="Arial" w:hAnsi="Arial" w:cs="Arial"/>
        </w:rPr>
        <w:t>(Foghraíocht)</w:t>
      </w:r>
    </w:p>
    <w:p w:rsidR="00CF63B9" w:rsidRDefault="00CF63B9" w:rsidP="006768E0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Costas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(Labhairt)</w:t>
      </w:r>
    </w:p>
    <w:p w:rsidR="006768E0" w:rsidRDefault="00CF63B9" w:rsidP="006768E0">
      <w:pPr>
        <w:pStyle w:val="Default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Ailín agus Pól </w:t>
      </w:r>
      <w:proofErr w:type="gramStart"/>
      <w:r>
        <w:rPr>
          <w:rFonts w:ascii="Arial" w:hAnsi="Arial" w:cs="Arial"/>
        </w:rPr>
        <w:t>ag</w:t>
      </w:r>
      <w:proofErr w:type="gramEnd"/>
      <w:r>
        <w:rPr>
          <w:rFonts w:ascii="Arial" w:hAnsi="Arial" w:cs="Arial"/>
        </w:rPr>
        <w:t xml:space="preserve"> siopadóireacht</w:t>
      </w:r>
      <w:r>
        <w:rPr>
          <w:rFonts w:ascii="Arial" w:hAnsi="Arial" w:cs="Arial"/>
        </w:rPr>
        <w:tab/>
      </w:r>
      <w:r w:rsidR="006768E0">
        <w:rPr>
          <w:rFonts w:ascii="Arial" w:hAnsi="Arial" w:cs="Arial"/>
        </w:rPr>
        <w:t>(Éisteacht)</w:t>
      </w:r>
    </w:p>
    <w:p w:rsidR="006768E0" w:rsidRDefault="006768E0" w:rsidP="006768E0">
      <w:pPr>
        <w:pStyle w:val="Default"/>
        <w:ind w:left="10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Banc Teanga</w:t>
      </w:r>
    </w:p>
    <w:p w:rsidR="006768E0" w:rsidRPr="00C41EBD" w:rsidRDefault="006768E0" w:rsidP="006768E0">
      <w:pPr>
        <w:pStyle w:val="Default"/>
        <w:ind w:left="1080"/>
        <w:rPr>
          <w:rFonts w:ascii="Arial" w:hAnsi="Arial" w:cs="Arial"/>
        </w:rPr>
      </w:pPr>
    </w:p>
    <w:p w:rsidR="006768E0" w:rsidRPr="00BD1364" w:rsidRDefault="006768E0" w:rsidP="00E610F5">
      <w:pPr>
        <w:pStyle w:val="Default"/>
        <w:numPr>
          <w:ilvl w:val="0"/>
          <w:numId w:val="1"/>
        </w:numPr>
        <w:jc w:val="both"/>
        <w:rPr>
          <w:rFonts w:ascii="Arial" w:hAnsi="Arial" w:cs="Arial"/>
          <w:lang w:val="pt-BR"/>
        </w:rPr>
      </w:pPr>
      <w:r w:rsidRPr="00044C95">
        <w:rPr>
          <w:rFonts w:ascii="Arial" w:hAnsi="Arial" w:cs="Arial"/>
        </w:rPr>
        <w:t xml:space="preserve">Ní gá </w:t>
      </w:r>
      <w:proofErr w:type="gramStart"/>
      <w:r w:rsidRPr="00044C95">
        <w:rPr>
          <w:rFonts w:ascii="Arial" w:hAnsi="Arial" w:cs="Arial"/>
        </w:rPr>
        <w:t>an</w:t>
      </w:r>
      <w:proofErr w:type="gramEnd"/>
      <w:r w:rsidRPr="00044C95">
        <w:rPr>
          <w:rFonts w:ascii="Arial" w:hAnsi="Arial" w:cs="Arial"/>
        </w:rPr>
        <w:t xml:space="preserve"> t-ord seo a leanúint. Laistigh de </w:t>
      </w:r>
      <w:r w:rsidR="00837ECE">
        <w:rPr>
          <w:rFonts w:ascii="Arial" w:hAnsi="Arial" w:cs="Arial"/>
        </w:rPr>
        <w:t>gach topaic</w:t>
      </w:r>
      <w:r w:rsidR="00BE5926">
        <w:rPr>
          <w:rFonts w:ascii="Arial" w:hAnsi="Arial" w:cs="Arial"/>
        </w:rPr>
        <w:t>,</w:t>
      </w:r>
      <w:r w:rsidR="00837ECE">
        <w:rPr>
          <w:rFonts w:ascii="Arial" w:hAnsi="Arial" w:cs="Arial"/>
        </w:rPr>
        <w:t xml:space="preserve"> t</w:t>
      </w:r>
      <w:r w:rsidRPr="00044C95">
        <w:rPr>
          <w:rFonts w:ascii="Arial" w:hAnsi="Arial" w:cs="Arial"/>
        </w:rPr>
        <w:t xml:space="preserve">á réimse leathan de ghníomhaíochtaí éagsúla. Ní gá gach gníomhaíocht a dhéanamh le do ghrúpa. </w:t>
      </w:r>
      <w:r w:rsidRPr="00BD1364">
        <w:rPr>
          <w:rFonts w:ascii="Arial" w:hAnsi="Arial" w:cs="Arial"/>
          <w:lang w:val="pt-BR"/>
        </w:rPr>
        <w:t xml:space="preserve">Roghnaigh na gníomhaíochtaí bunaithe ar riachtanais agus ar chumas na bhfoghlaimeoirí. Tá treoracha soiléire mar aon le gach gníomhaíocht. Tá gníomhaíochtaí sa bhreis bunaithe ar ghnéithe den ghramadach a thagann chun cinn </w:t>
      </w:r>
      <w:r w:rsidR="00837ECE">
        <w:rPr>
          <w:rFonts w:ascii="Arial" w:hAnsi="Arial" w:cs="Arial"/>
          <w:lang w:val="pt-BR"/>
        </w:rPr>
        <w:t>sa topaic</w:t>
      </w:r>
      <w:r w:rsidRPr="00BD1364">
        <w:rPr>
          <w:rFonts w:ascii="Arial" w:hAnsi="Arial" w:cs="Arial"/>
          <w:lang w:val="pt-BR"/>
        </w:rPr>
        <w:t xml:space="preserve"> ar fáil chomh maith agus moltar iad a úsáid i dteannta le gn</w:t>
      </w:r>
      <w:r w:rsidR="00837ECE">
        <w:rPr>
          <w:rFonts w:ascii="Arial" w:hAnsi="Arial" w:cs="Arial"/>
          <w:lang w:val="pt-BR"/>
        </w:rPr>
        <w:t xml:space="preserve">íomhaíochtaí éagsúla. Tá moltaí </w:t>
      </w:r>
      <w:r w:rsidRPr="00BD1364">
        <w:rPr>
          <w:rFonts w:ascii="Arial" w:hAnsi="Arial" w:cs="Arial"/>
          <w:lang w:val="pt-BR"/>
        </w:rPr>
        <w:t>ar fáil sna treoracha a ghabhann leis na gníomhaíochtaí difriúla.</w:t>
      </w:r>
    </w:p>
    <w:p w:rsidR="006768E0" w:rsidRPr="00044C95" w:rsidRDefault="006768E0" w:rsidP="006768E0">
      <w:pPr>
        <w:rPr>
          <w:lang w:val="pt-BR"/>
        </w:rPr>
      </w:pPr>
    </w:p>
    <w:p w:rsidR="006768E0" w:rsidRPr="006C4CBC" w:rsidRDefault="006768E0" w:rsidP="006768E0">
      <w:pPr>
        <w:rPr>
          <w:lang w:val="pt-BR"/>
        </w:rPr>
      </w:pPr>
    </w:p>
    <w:p w:rsidR="006768E0" w:rsidRDefault="006768E0" w:rsidP="006768E0"/>
    <w:p w:rsidR="00162A1D" w:rsidRDefault="00162A1D"/>
    <w:sectPr w:rsidR="00162A1D" w:rsidSect="007E654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D4" w:rsidRDefault="003618D4" w:rsidP="00E610F5">
      <w:pPr>
        <w:spacing w:after="0" w:line="240" w:lineRule="auto"/>
      </w:pPr>
      <w:r>
        <w:separator/>
      </w:r>
    </w:p>
  </w:endnote>
  <w:endnote w:type="continuationSeparator" w:id="0">
    <w:p w:rsidR="003618D4" w:rsidRDefault="003618D4" w:rsidP="00E6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9713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10F5" w:rsidRDefault="00D21C29">
        <w:pPr>
          <w:pStyle w:val="Footer"/>
          <w:jc w:val="right"/>
        </w:pPr>
        <w:r>
          <w:fldChar w:fldCharType="begin"/>
        </w:r>
        <w:r w:rsidR="00E610F5">
          <w:instrText xml:space="preserve"> PAGE   \* MERGEFORMAT </w:instrText>
        </w:r>
        <w:r>
          <w:fldChar w:fldCharType="separate"/>
        </w:r>
        <w:r w:rsidR="009D12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0F5" w:rsidRDefault="00E61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D4" w:rsidRDefault="003618D4" w:rsidP="00E610F5">
      <w:pPr>
        <w:spacing w:after="0" w:line="240" w:lineRule="auto"/>
      </w:pPr>
      <w:r>
        <w:separator/>
      </w:r>
    </w:p>
  </w:footnote>
  <w:footnote w:type="continuationSeparator" w:id="0">
    <w:p w:rsidR="003618D4" w:rsidRDefault="003618D4" w:rsidP="00E61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747"/>
    <w:multiLevelType w:val="hybridMultilevel"/>
    <w:tmpl w:val="1F4C2DA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507DE"/>
    <w:multiLevelType w:val="hybridMultilevel"/>
    <w:tmpl w:val="0B9E19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A1E52"/>
    <w:multiLevelType w:val="hybridMultilevel"/>
    <w:tmpl w:val="C0DA2774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F3378"/>
    <w:multiLevelType w:val="hybridMultilevel"/>
    <w:tmpl w:val="9A1CCC9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963E79"/>
    <w:multiLevelType w:val="hybridMultilevel"/>
    <w:tmpl w:val="BBAC48AC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69"/>
    <w:rsid w:val="00130928"/>
    <w:rsid w:val="00162A1D"/>
    <w:rsid w:val="00311BEE"/>
    <w:rsid w:val="0031706A"/>
    <w:rsid w:val="003618D4"/>
    <w:rsid w:val="004E4D26"/>
    <w:rsid w:val="00601A69"/>
    <w:rsid w:val="006768E0"/>
    <w:rsid w:val="007A2C56"/>
    <w:rsid w:val="007C3BE8"/>
    <w:rsid w:val="007E654B"/>
    <w:rsid w:val="00837ECE"/>
    <w:rsid w:val="00892CD3"/>
    <w:rsid w:val="009D1248"/>
    <w:rsid w:val="009D25FC"/>
    <w:rsid w:val="00A84E67"/>
    <w:rsid w:val="00AB7343"/>
    <w:rsid w:val="00B6488D"/>
    <w:rsid w:val="00BE5926"/>
    <w:rsid w:val="00CF63B9"/>
    <w:rsid w:val="00D20B47"/>
    <w:rsid w:val="00D21C29"/>
    <w:rsid w:val="00D27224"/>
    <w:rsid w:val="00E610F5"/>
    <w:rsid w:val="00ED6A90"/>
    <w:rsid w:val="00E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E0"/>
    <w:rPr>
      <w:rFonts w:ascii="Calibri" w:eastAsia="Times New Roman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2C56"/>
    <w:pPr>
      <w:ind w:left="720"/>
      <w:contextualSpacing/>
    </w:pPr>
  </w:style>
  <w:style w:type="paragraph" w:styleId="Header">
    <w:name w:val="header"/>
    <w:basedOn w:val="Default"/>
    <w:next w:val="Default"/>
    <w:link w:val="HeaderChar"/>
    <w:uiPriority w:val="99"/>
    <w:rsid w:val="00ED6A90"/>
    <w:rPr>
      <w:rFonts w:eastAsiaTheme="minorHAnsi"/>
      <w:color w:val="auto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6A90"/>
    <w:rPr>
      <w:rFonts w:ascii="Times New Roman" w:hAnsi="Times New Roman" w:cs="Times New Roman"/>
      <w:sz w:val="24"/>
      <w:szCs w:val="24"/>
      <w:lang w:val="en-IE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ED6A90"/>
    <w:rPr>
      <w:rFonts w:eastAsiaTheme="minorHAnsi"/>
      <w:color w:val="auto"/>
      <w:lang w:val="en-IE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D6A90"/>
    <w:rPr>
      <w:rFonts w:ascii="Times New Roman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E61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F5"/>
    <w:rPr>
      <w:rFonts w:ascii="Calibri" w:eastAsia="Times New Roman" w:hAnsi="Calibri" w:cs="Times New Roman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E0"/>
    <w:rPr>
      <w:rFonts w:ascii="Calibri" w:eastAsia="Times New Roman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6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3</cp:revision>
  <dcterms:created xsi:type="dcterms:W3CDTF">2013-06-27T08:06:00Z</dcterms:created>
  <dcterms:modified xsi:type="dcterms:W3CDTF">2013-06-27T10:24:00Z</dcterms:modified>
</cp:coreProperties>
</file>